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03-06/2020/1700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Новороссийск —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Новороссийск —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03-06/2020/1700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